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3F79" w14:textId="77777777" w:rsidR="00001862" w:rsidRDefault="00000000">
      <w:pPr>
        <w:widowControl w:val="0"/>
        <w:rPr>
          <w:rFonts w:ascii="TimesNewRomanPSMT" w:hAnsi="TimesNewRomanPSMT"/>
        </w:rPr>
      </w:pPr>
      <w:r>
        <w:fldChar w:fldCharType="begin"/>
      </w:r>
      <w:r>
        <w:instrText xml:space="preserve"> SEQ CHAPTER \h \r 1</w:instrText>
      </w:r>
      <w:r>
        <w:fldChar w:fldCharType="separate"/>
      </w:r>
      <w:r>
        <w:fldChar w:fldCharType="end"/>
      </w:r>
      <w:r>
        <w:rPr>
          <w:rFonts w:ascii="TimesNewRomanPSMT" w:hAnsi="TimesNewRomanPSMT"/>
        </w:rPr>
        <w:t>Phillip L. Ackerman</w:t>
      </w:r>
    </w:p>
    <w:p w14:paraId="2A9FC1BA" w14:textId="77777777" w:rsidR="00001862" w:rsidRDefault="00000000">
      <w:pPr>
        <w:widowControl w:val="0"/>
        <w:rPr>
          <w:rFonts w:ascii="TimesNewRomanPSMT" w:hAnsi="TimesNewRomanPSMT"/>
        </w:rPr>
      </w:pPr>
      <w:r>
        <w:rPr>
          <w:rFonts w:ascii="TimesNewRomanPSMT" w:hAnsi="TimesNewRomanPSMT"/>
        </w:rPr>
        <w:t>Professor of Psychology</w:t>
      </w:r>
    </w:p>
    <w:p w14:paraId="4DD7BBF6" w14:textId="77777777" w:rsidR="00001862" w:rsidRDefault="00000000" w:rsidP="00191B3A">
      <w:pPr>
        <w:widowControl w:val="0"/>
        <w:spacing w:before="120"/>
        <w:rPr>
          <w:rFonts w:ascii="TimesNewRomanPSMT,Bold" w:hAnsi="TimesNewRomanPSMT,Bold"/>
          <w:b/>
        </w:rPr>
      </w:pPr>
      <w:r>
        <w:rPr>
          <w:rFonts w:ascii="TimesNewRomanPSMT,Bold" w:hAnsi="TimesNewRomanPSMT,Bold"/>
          <w:b/>
        </w:rPr>
        <w:t>Biographical Synopsis</w:t>
      </w:r>
    </w:p>
    <w:p w14:paraId="428916CD" w14:textId="0025B64C" w:rsidR="00191B3A" w:rsidRDefault="00000000" w:rsidP="00191B3A">
      <w:pPr>
        <w:widowControl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>I received a B.A. with Honors from the University of Virginia, A.M. and Ph.D. from</w:t>
      </w:r>
      <w:r w:rsidR="00191B3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the University of Illinois. I have conducted basic and applied research in</w:t>
      </w:r>
      <w:r w:rsidR="00191B3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cognitive psychology, individual differences, psychological testing, and human abilities, and</w:t>
      </w:r>
      <w:r w:rsidR="00191B3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on the nature of adolescent and adult learning, skill acquisition, selection,</w:t>
      </w:r>
      <w:r w:rsidR="00191B3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training, abilities, personality, and motivation. I co-edited three books on individual differences</w:t>
      </w:r>
      <w:r w:rsidR="00191B3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and a book on cognitive fatigue. </w:t>
      </w:r>
      <w:r w:rsidR="00EE2F90">
        <w:rPr>
          <w:rFonts w:ascii="TimesNewRomanPSMT" w:hAnsi="TimesNewRomanPSMT"/>
        </w:rPr>
        <w:t>C</w:t>
      </w:r>
      <w:r>
        <w:rPr>
          <w:rFonts w:ascii="TimesNewRomanPSMT" w:hAnsi="TimesNewRomanPSMT"/>
        </w:rPr>
        <w:t>ontributions include information processing and</w:t>
      </w:r>
      <w:r w:rsidR="00191B3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abilities in skill learning; ability and motivational determinants of learning and performance;</w:t>
      </w:r>
      <w:r w:rsidR="00191B3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ability, personality, and interest traits; and an integrated approach to adolescent and adult</w:t>
      </w:r>
      <w:r w:rsidR="00191B3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intellectual development. I am a Fellow of six divisions of the </w:t>
      </w:r>
      <w:proofErr w:type="gramStart"/>
      <w:r>
        <w:rPr>
          <w:rFonts w:ascii="TimesNewRomanPSMT" w:hAnsi="TimesNewRomanPSMT"/>
        </w:rPr>
        <w:t>A</w:t>
      </w:r>
      <w:r w:rsidR="00EE2F90">
        <w:rPr>
          <w:rFonts w:ascii="TimesNewRomanPSMT" w:hAnsi="TimesNewRomanPSMT"/>
        </w:rPr>
        <w:t>PA</w:t>
      </w:r>
      <w:r>
        <w:rPr>
          <w:rFonts w:ascii="TimesNewRomanPSMT" w:hAnsi="TimesNewRomanPSMT"/>
        </w:rPr>
        <w:t>;</w:t>
      </w:r>
      <w:proofErr w:type="gramEnd"/>
      <w:r>
        <w:rPr>
          <w:rFonts w:ascii="TimesNewRomanPSMT" w:hAnsi="TimesNewRomanPSMT"/>
        </w:rPr>
        <w:t xml:space="preserve"> H</w:t>
      </w:r>
      <w:r w:rsidR="00EE2F90">
        <w:rPr>
          <w:rFonts w:ascii="TimesNewRomanPSMT" w:hAnsi="TimesNewRomanPSMT"/>
        </w:rPr>
        <w:t>FES</w:t>
      </w:r>
      <w:r>
        <w:rPr>
          <w:rFonts w:ascii="TimesNewRomanPSMT" w:hAnsi="TimesNewRomanPSMT"/>
        </w:rPr>
        <w:t>, A</w:t>
      </w:r>
      <w:r w:rsidR="00EE2F90">
        <w:rPr>
          <w:rFonts w:ascii="TimesNewRomanPSMT" w:hAnsi="TimesNewRomanPSMT"/>
        </w:rPr>
        <w:t>ERA</w:t>
      </w:r>
      <w:r>
        <w:rPr>
          <w:rFonts w:ascii="TimesNewRomanPSMT" w:hAnsi="TimesNewRomanPSMT"/>
        </w:rPr>
        <w:t xml:space="preserve">, Psychonomic Society, and a Charter Fellow of the </w:t>
      </w:r>
      <w:r w:rsidR="00EE2F90">
        <w:rPr>
          <w:rFonts w:ascii="TimesNewRomanPSMT" w:hAnsi="TimesNewRomanPSMT"/>
        </w:rPr>
        <w:t>APS</w:t>
      </w:r>
      <w:r>
        <w:rPr>
          <w:rFonts w:ascii="TimesNewRomanPSMT" w:hAnsi="TimesNewRomanPSMT"/>
        </w:rPr>
        <w:t xml:space="preserve">. </w:t>
      </w:r>
    </w:p>
    <w:p w14:paraId="0C1CF9C3" w14:textId="4B0B93B4" w:rsidR="00001862" w:rsidRDefault="00000000" w:rsidP="00191B3A">
      <w:pPr>
        <w:widowControl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I have two separate major research </w:t>
      </w:r>
      <w:proofErr w:type="gramStart"/>
      <w:r>
        <w:rPr>
          <w:rFonts w:ascii="TimesNewRomanPSMT" w:hAnsi="TimesNewRomanPSMT"/>
        </w:rPr>
        <w:t>foci</w:t>
      </w:r>
      <w:proofErr w:type="gramEnd"/>
      <w:r w:rsidR="004D4263">
        <w:rPr>
          <w:rFonts w:ascii="TimesNewRomanPSMT" w:hAnsi="TimesNewRomanPSMT"/>
        </w:rPr>
        <w:t xml:space="preserve">: (1) </w:t>
      </w:r>
      <w:r>
        <w:rPr>
          <w:rFonts w:ascii="TimesNewRomanPSMT" w:hAnsi="TimesNewRomanPSMT"/>
        </w:rPr>
        <w:t>individual differences in</w:t>
      </w:r>
      <w:r w:rsidR="00191B3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abilities, especially as they relate to basic constructs and the prediction of performance during</w:t>
      </w:r>
      <w:r w:rsidR="00191B3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skill acquisition</w:t>
      </w:r>
      <w:r w:rsidR="004D4263">
        <w:rPr>
          <w:rFonts w:ascii="TimesNewRomanPSMT" w:hAnsi="TimesNewRomanPSMT"/>
        </w:rPr>
        <w:t>; and (2)</w:t>
      </w:r>
      <w:r>
        <w:rPr>
          <w:rFonts w:ascii="TimesNewRomanPSMT" w:hAnsi="TimesNewRomanPSMT"/>
        </w:rPr>
        <w:t xml:space="preserve"> intellectual development,</w:t>
      </w:r>
      <w:r w:rsidR="00191B3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including cognitive, affective, and conative determinants of individual differences in knowledge.</w:t>
      </w:r>
      <w:r w:rsidR="00191B3A">
        <w:rPr>
          <w:rFonts w:ascii="TimesNewRomanPSMT" w:hAnsi="TimesNewRomanPSMT"/>
        </w:rPr>
        <w:t xml:space="preserve"> </w:t>
      </w:r>
    </w:p>
    <w:p w14:paraId="4EA66882" w14:textId="77777777" w:rsidR="00001862" w:rsidRDefault="00000000" w:rsidP="00191B3A">
      <w:pPr>
        <w:widowControl w:val="0"/>
        <w:rPr>
          <w:rFonts w:ascii="TimesNewRomanPSMT,Bold" w:hAnsi="TimesNewRomanPSMT,Bold"/>
          <w:b/>
        </w:rPr>
      </w:pPr>
      <w:r>
        <w:rPr>
          <w:rFonts w:ascii="TimesNewRomanPSMT,Bold" w:hAnsi="TimesNewRomanPSMT,Bold"/>
          <w:b/>
        </w:rPr>
        <w:t>1. Abilities, Learning, Skill Acquisition, and Retention</w:t>
      </w:r>
    </w:p>
    <w:p w14:paraId="05CB9EF2" w14:textId="050D30D4" w:rsidR="00001862" w:rsidRDefault="00000000" w:rsidP="00191B3A">
      <w:pPr>
        <w:widowControl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>I have research</w:t>
      </w:r>
      <w:r w:rsidR="004D4263">
        <w:rPr>
          <w:rFonts w:ascii="TimesNewRomanPSMT" w:hAnsi="TimesNewRomanPSMT"/>
        </w:rPr>
        <w:t>ed</w:t>
      </w:r>
      <w:r>
        <w:rPr>
          <w:rFonts w:ascii="TimesNewRomanPSMT" w:hAnsi="TimesNewRomanPSMT"/>
        </w:rPr>
        <w:t xml:space="preserve"> understanding and prediction of</w:t>
      </w:r>
      <w:r w:rsidR="00191B3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individual differences in task performance for tasks that have a non-trivial degree of motor</w:t>
      </w:r>
      <w:r w:rsidR="00191B3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involvement. I have also address</w:t>
      </w:r>
      <w:r w:rsidR="00EE2F90">
        <w:rPr>
          <w:rFonts w:ascii="TimesNewRomanPSMT" w:hAnsi="TimesNewRomanPSMT"/>
        </w:rPr>
        <w:t>ed</w:t>
      </w:r>
      <w:r>
        <w:rPr>
          <w:rFonts w:ascii="TimesNewRomanPSMT" w:hAnsi="TimesNewRomanPSMT"/>
        </w:rPr>
        <w:t xml:space="preserve"> theory of individual differences in performance during skill acquisition and</w:t>
      </w:r>
      <w:r w:rsidR="00191B3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addressing the nomological network of cognitive abilities.  </w:t>
      </w:r>
      <w:r w:rsidR="004D4263">
        <w:rPr>
          <w:rFonts w:ascii="TimesNewRomanPSMT" w:hAnsi="TimesNewRomanPSMT"/>
        </w:rPr>
        <w:t>I</w:t>
      </w:r>
      <w:r>
        <w:rPr>
          <w:rFonts w:ascii="TimesNewRomanPSMT" w:hAnsi="TimesNewRomanPSMT"/>
        </w:rPr>
        <w:t xml:space="preserve"> have</w:t>
      </w:r>
      <w:r w:rsidR="00191B3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focused on skill decay after a period of non-use, and optimal procedures </w:t>
      </w:r>
      <w:r w:rsidR="00EE2F90">
        <w:rPr>
          <w:rFonts w:ascii="TimesNewRomanPSMT" w:hAnsi="TimesNewRomanPSMT"/>
        </w:rPr>
        <w:t xml:space="preserve">for </w:t>
      </w:r>
      <w:r>
        <w:rPr>
          <w:rFonts w:ascii="TimesNewRomanPSMT" w:hAnsi="TimesNewRomanPSMT"/>
        </w:rPr>
        <w:t>re-skilling.</w:t>
      </w:r>
    </w:p>
    <w:p w14:paraId="6F9D5884" w14:textId="77777777" w:rsidR="00001862" w:rsidRDefault="00000000" w:rsidP="00191B3A">
      <w:pPr>
        <w:widowControl w:val="0"/>
        <w:rPr>
          <w:rFonts w:ascii="TimesNewRomanPSMT,Bold" w:hAnsi="TimesNewRomanPSMT,Bold"/>
          <w:b/>
        </w:rPr>
      </w:pPr>
      <w:r>
        <w:rPr>
          <w:rFonts w:ascii="TimesNewRomanPSMT,Bold" w:hAnsi="TimesNewRomanPSMT,Bold"/>
          <w:b/>
        </w:rPr>
        <w:t>2. Adult intellectual development</w:t>
      </w:r>
    </w:p>
    <w:p w14:paraId="31700069" w14:textId="222142E3" w:rsidR="00001862" w:rsidRDefault="00000000" w:rsidP="00191B3A">
      <w:pPr>
        <w:widowControl w:val="0"/>
        <w:spacing w:after="120"/>
      </w:pPr>
      <w:r>
        <w:rPr>
          <w:rFonts w:ascii="TimesNewRomanPSMT" w:hAnsi="TimesNewRomanPSMT"/>
        </w:rPr>
        <w:t xml:space="preserve">The </w:t>
      </w:r>
      <w:r w:rsidR="004D4263">
        <w:rPr>
          <w:rFonts w:ascii="TimesNewRomanPSMT" w:hAnsi="TimesNewRomanPSMT"/>
        </w:rPr>
        <w:t>o</w:t>
      </w:r>
      <w:r>
        <w:rPr>
          <w:rFonts w:ascii="TimesNewRomanPSMT" w:hAnsi="TimesNewRomanPSMT"/>
        </w:rPr>
        <w:t>bjective of this program is to better understand the nature of intellectual</w:t>
      </w:r>
      <w:r w:rsidR="00191B3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development across the adult </w:t>
      </w:r>
      <w:r w:rsidR="00191B3A">
        <w:rPr>
          <w:rFonts w:ascii="TimesNewRomanPSMT" w:hAnsi="TimesNewRomanPSMT"/>
        </w:rPr>
        <w:t>lifespan</w:t>
      </w:r>
      <w:r>
        <w:rPr>
          <w:rFonts w:ascii="TimesNewRomanPSMT" w:hAnsi="TimesNewRomanPSMT"/>
        </w:rPr>
        <w:t xml:space="preserve">. </w:t>
      </w:r>
      <w:r w:rsidR="004D4263">
        <w:rPr>
          <w:rFonts w:ascii="TimesNewRomanPSMT" w:hAnsi="TimesNewRomanPSMT"/>
        </w:rPr>
        <w:t>T</w:t>
      </w:r>
      <w:r>
        <w:rPr>
          <w:rFonts w:ascii="TimesNewRomanPSMT" w:hAnsi="TimesNewRomanPSMT"/>
        </w:rPr>
        <w:t xml:space="preserve">his program concerns knowledge structures, that is, </w:t>
      </w:r>
      <w:r>
        <w:rPr>
          <w:rFonts w:ascii="TimesNewRomanPSMT,Italic" w:hAnsi="TimesNewRomanPSMT,Italic"/>
          <w:i/>
        </w:rPr>
        <w:t>what adults</w:t>
      </w:r>
      <w:r w:rsidR="00191B3A">
        <w:rPr>
          <w:rFonts w:ascii="TimesNewRomanPSMT,Italic" w:hAnsi="TimesNewRomanPSMT,Italic"/>
          <w:i/>
        </w:rPr>
        <w:t xml:space="preserve"> </w:t>
      </w:r>
      <w:r>
        <w:rPr>
          <w:rFonts w:ascii="TimesNewRomanPSMT,Italic" w:hAnsi="TimesNewRomanPSMT,Italic"/>
          <w:i/>
        </w:rPr>
        <w:t>know</w:t>
      </w:r>
      <w:r>
        <w:rPr>
          <w:rFonts w:ascii="TimesNewRomanPSMT" w:hAnsi="TimesNewRomanPSMT"/>
        </w:rPr>
        <w:t xml:space="preserve">. Specifically, </w:t>
      </w:r>
      <w:r w:rsidR="004D4263">
        <w:rPr>
          <w:rFonts w:ascii="TimesNewRomanPSMT" w:hAnsi="TimesNewRomanPSMT"/>
        </w:rPr>
        <w:t xml:space="preserve">I </w:t>
      </w:r>
      <w:r>
        <w:rPr>
          <w:rFonts w:ascii="TimesNewRomanPSMT" w:hAnsi="TimesNewRomanPSMT"/>
        </w:rPr>
        <w:t>focus on knowledge structures the relationships between knowledge</w:t>
      </w:r>
      <w:r w:rsidR="00191B3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structures and other traits, within an integrated framework for adult intellectual development,</w:t>
      </w:r>
      <w:r w:rsidR="00191B3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called </w:t>
      </w:r>
      <w:r>
        <w:rPr>
          <w:rFonts w:ascii="TimesNewRomanPSMT,Bold" w:hAnsi="TimesNewRomanPSMT,Bold"/>
          <w:b/>
        </w:rPr>
        <w:t xml:space="preserve">PPIK </w:t>
      </w:r>
      <w:r>
        <w:rPr>
          <w:rFonts w:ascii="TimesNewRomanPSMT" w:hAnsi="TimesNewRomanPSMT"/>
        </w:rPr>
        <w:t>-- for intelligence-as-</w:t>
      </w:r>
      <w:r>
        <w:rPr>
          <w:rFonts w:ascii="TimesNewRomanPSMT,Bold" w:hAnsi="TimesNewRomanPSMT,Bold"/>
          <w:b/>
        </w:rPr>
        <w:t>P</w:t>
      </w:r>
      <w:r>
        <w:rPr>
          <w:rFonts w:ascii="TimesNewRomanPSMT" w:hAnsi="TimesNewRomanPSMT"/>
        </w:rPr>
        <w:t xml:space="preserve">rocess, </w:t>
      </w:r>
      <w:r>
        <w:rPr>
          <w:rFonts w:ascii="TimesNewRomanPSMT,Bold" w:hAnsi="TimesNewRomanPSMT,Bold"/>
          <w:b/>
        </w:rPr>
        <w:t>P</w:t>
      </w:r>
      <w:r>
        <w:rPr>
          <w:rFonts w:ascii="TimesNewRomanPSMT" w:hAnsi="TimesNewRomanPSMT"/>
        </w:rPr>
        <w:t xml:space="preserve">ersonality, </w:t>
      </w:r>
      <w:r>
        <w:rPr>
          <w:rFonts w:ascii="TimesNewRomanPSMT,Bold" w:hAnsi="TimesNewRomanPSMT,Bold"/>
          <w:b/>
        </w:rPr>
        <w:t>I</w:t>
      </w:r>
      <w:r>
        <w:rPr>
          <w:rFonts w:ascii="TimesNewRomanPSMT" w:hAnsi="TimesNewRomanPSMT"/>
        </w:rPr>
        <w:t>nterests, and intelligence-as-</w:t>
      </w:r>
      <w:r>
        <w:rPr>
          <w:rFonts w:ascii="TimesNewRomanPSMT,Bold" w:hAnsi="TimesNewRomanPSMT,Bold"/>
          <w:b/>
        </w:rPr>
        <w:t>K</w:t>
      </w:r>
      <w:r>
        <w:rPr>
          <w:rFonts w:ascii="TimesNewRomanPSMT" w:hAnsi="TimesNewRomanPSMT"/>
        </w:rPr>
        <w:t>nowledge.</w:t>
      </w:r>
      <w:r w:rsidR="00191B3A">
        <w:rPr>
          <w:rFonts w:ascii="TimesNewRomanPSMT" w:hAnsi="TimesNewRomanPSMT"/>
        </w:rPr>
        <w:t xml:space="preserve"> </w:t>
      </w:r>
    </w:p>
    <w:sectPr w:rsidR="0000186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</w:font>
  <w:font w:name="TimesNewRomanPSMT,Bold">
    <w:altName w:val="Times New Roman"/>
    <w:panose1 w:val="00000000000000000000"/>
    <w:charset w:val="00"/>
    <w:family w:val="swiss"/>
    <w:notTrueType/>
    <w:pitch w:val="default"/>
  </w:font>
  <w:font w:name="TimesNewRomanPSMT,Italic">
    <w:altName w:val="Times New Roman"/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62"/>
    <w:rsid w:val="00001862"/>
    <w:rsid w:val="00191B3A"/>
    <w:rsid w:val="004D4263"/>
    <w:rsid w:val="00527C0A"/>
    <w:rsid w:val="00527CCE"/>
    <w:rsid w:val="00D73F37"/>
    <w:rsid w:val="00E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35E75C"/>
  <w15:docId w15:val="{4E5A42AC-435F-43B1-A6D5-B680A0A5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1895</Characters>
  <Application>Microsoft Office Word</Application>
  <DocSecurity>0</DocSecurity>
  <Lines>28</Lines>
  <Paragraphs>9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Ackerman</dc:creator>
  <cp:lastModifiedBy>Ackerman, Phillip L</cp:lastModifiedBy>
  <cp:revision>4</cp:revision>
  <dcterms:created xsi:type="dcterms:W3CDTF">2026-03-31T23:38:00Z</dcterms:created>
  <dcterms:modified xsi:type="dcterms:W3CDTF">2026-03-31T23:45:00Z</dcterms:modified>
</cp:coreProperties>
</file>